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9 cosas que debes conocer sobre el mejor tequila: Casa Dragones Joven</w:t>
      </w: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rtl w:val="0"/>
        </w:rPr>
        <w:t xml:space="preserve">Ciudad de México, 17 de enero de 2022.-</w:t>
      </w:r>
      <w:r w:rsidDel="00000000" w:rsidR="00000000" w:rsidRPr="00000000">
        <w:rPr>
          <w:rtl w:val="0"/>
        </w:rPr>
        <w:t xml:space="preserve"> </w:t>
      </w:r>
      <w:r w:rsidDel="00000000" w:rsidR="00000000" w:rsidRPr="00000000">
        <w:rPr>
          <w:rtl w:val="0"/>
        </w:rPr>
        <w:t xml:space="preserve">No existe temporada con más propósitos que el inicio de año, planeando las metas futuras por cumplir. Para darle un toque especial al primer mes del 2022, existe un bello y exclusivo estuche azul que resguarda uno de los mejores secretos para disfrutar esta temporada: Tequila Casa Dragones Joven.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Estas son sólo algunas de las razones por las que Tequila Casa Dragones es la mejor opción para brindar: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jc w:val="both"/>
        <w:rPr>
          <w:u w:val="none"/>
        </w:rPr>
      </w:pPr>
      <w:r w:rsidDel="00000000" w:rsidR="00000000" w:rsidRPr="00000000">
        <w:rPr>
          <w:rtl w:val="0"/>
        </w:rPr>
        <w:t xml:space="preserve">Tequila</w:t>
      </w:r>
      <w:r w:rsidDel="00000000" w:rsidR="00000000" w:rsidRPr="00000000">
        <w:rPr>
          <w:rtl w:val="0"/>
        </w:rPr>
        <w:t xml:space="preserve"> Casa Dragones Joven es un tequila de degustación 100 por ciento de agave azul. Un verdadero tequila sólo puede producirse con este tipo de agave: Agave tequilana Weber.</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jc w:val="both"/>
        <w:rPr>
          <w:u w:val="none"/>
        </w:rPr>
      </w:pPr>
      <w:r w:rsidDel="00000000" w:rsidR="00000000" w:rsidRPr="00000000">
        <w:rPr>
          <w:rtl w:val="0"/>
        </w:rPr>
        <w:t xml:space="preserve">Casa Dragones Joven es una mezcla artesanal de pequeños lotes de tequila blanco 100 por ciento de agave azul y tequila extra añejo, añejado en barricas nuevas de roble americano para que alcance un sabor suave y complejo, perfecto para </w:t>
      </w:r>
      <w:r w:rsidDel="00000000" w:rsidR="00000000" w:rsidRPr="00000000">
        <w:rPr>
          <w:rtl w:val="0"/>
        </w:rPr>
        <w:t xml:space="preserve">degustarse solo</w:t>
      </w:r>
      <w:r w:rsidDel="00000000" w:rsidR="00000000" w:rsidRPr="00000000">
        <w:rPr>
          <w:rtl w:val="0"/>
        </w:rPr>
        <w:t xml:space="preserve"> o maridar con comida. </w:t>
      </w:r>
    </w:p>
    <w:p w:rsidR="00000000" w:rsidDel="00000000" w:rsidP="00000000" w:rsidRDefault="00000000" w:rsidRPr="00000000" w14:paraId="0000000C">
      <w:pPr>
        <w:pageBreakBefore w:val="0"/>
        <w:ind w:left="720" w:firstLine="0"/>
        <w:jc w:val="both"/>
        <w:rPr/>
      </w:pP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jc w:val="both"/>
        <w:rPr>
          <w:u w:val="none"/>
        </w:rPr>
      </w:pPr>
      <w:r w:rsidDel="00000000" w:rsidR="00000000" w:rsidRPr="00000000">
        <w:rPr>
          <w:rtl w:val="0"/>
        </w:rPr>
        <w:t xml:space="preserve">Cada botella está hecha a mano en la Ciudad de México con cristal puro libre de plomo utilizado por nuestros artesanos. </w:t>
      </w:r>
    </w:p>
    <w:p w:rsidR="00000000" w:rsidDel="00000000" w:rsidP="00000000" w:rsidRDefault="00000000" w:rsidRPr="00000000" w14:paraId="0000000E">
      <w:pPr>
        <w:pageBreakBefore w:val="0"/>
        <w:ind w:left="720" w:firstLine="0"/>
        <w:jc w:val="both"/>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jc w:val="both"/>
        <w:rPr>
          <w:u w:val="none"/>
        </w:rPr>
      </w:pPr>
      <w:r w:rsidDel="00000000" w:rsidR="00000000" w:rsidRPr="00000000">
        <w:rPr>
          <w:rtl w:val="0"/>
        </w:rPr>
        <w:t xml:space="preserve">Cada botella de cristal se graba a mano utilizando la técnica tradicional mexicana llamada pepita.</w:t>
      </w:r>
    </w:p>
    <w:p w:rsidR="00000000" w:rsidDel="00000000" w:rsidP="00000000" w:rsidRDefault="00000000" w:rsidRPr="00000000" w14:paraId="00000010">
      <w:pPr>
        <w:pageBreakBefore w:val="0"/>
        <w:ind w:left="720" w:firstLine="0"/>
        <w:jc w:val="both"/>
        <w:rPr/>
      </w:pP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jc w:val="both"/>
        <w:rPr>
          <w:u w:val="none"/>
        </w:rPr>
      </w:pPr>
      <w:r w:rsidDel="00000000" w:rsidR="00000000" w:rsidRPr="00000000">
        <w:rPr>
          <w:rtl w:val="0"/>
        </w:rPr>
        <w:t xml:space="preserve">La botella se presenta en un estuche azul perfecto para regalar. Es el obsequio ideal para un conocedor de tequila. </w:t>
      </w:r>
    </w:p>
    <w:p w:rsidR="00000000" w:rsidDel="00000000" w:rsidP="00000000" w:rsidRDefault="00000000" w:rsidRPr="00000000" w14:paraId="00000012">
      <w:pPr>
        <w:pageBreakBefore w:val="0"/>
        <w:ind w:left="720" w:firstLine="0"/>
        <w:jc w:val="both"/>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jc w:val="both"/>
        <w:rPr>
          <w:u w:val="none"/>
        </w:rPr>
      </w:pPr>
      <w:r w:rsidDel="00000000" w:rsidR="00000000" w:rsidRPr="00000000">
        <w:rPr>
          <w:rtl w:val="0"/>
        </w:rPr>
        <w:t xml:space="preserve">Tequila Casa Dragones Joven obtuvo 96 puntos dentro del Top Tequila Rating, de acuerdo con </w:t>
      </w:r>
      <w:r w:rsidDel="00000000" w:rsidR="00000000" w:rsidRPr="00000000">
        <w:rPr>
          <w:i w:val="1"/>
          <w:rtl w:val="0"/>
        </w:rPr>
        <w:t xml:space="preserve">Wine Enthusiast</w:t>
      </w:r>
      <w:r w:rsidDel="00000000" w:rsidR="00000000" w:rsidRPr="00000000">
        <w:rPr>
          <w:rtl w:val="0"/>
        </w:rPr>
        <w:t xml:space="preserve">.</w:t>
      </w:r>
    </w:p>
    <w:p w:rsidR="00000000" w:rsidDel="00000000" w:rsidP="00000000" w:rsidRDefault="00000000" w:rsidRPr="00000000" w14:paraId="00000014">
      <w:pPr>
        <w:pageBreakBefore w:val="0"/>
        <w:ind w:left="720" w:firstLine="0"/>
        <w:jc w:val="both"/>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jc w:val="both"/>
        <w:rPr>
          <w:u w:val="none"/>
        </w:rPr>
      </w:pPr>
      <w:r w:rsidDel="00000000" w:rsidR="00000000" w:rsidRPr="00000000">
        <w:rPr>
          <w:rtl w:val="0"/>
        </w:rPr>
        <w:t xml:space="preserve">Tequila Casa Dragones Joven es un tequila sustentable. Se utiliza, por lo menos, 50 por ciento menos de agua y energía en comparación con otros métodos de producción en la industria. Adicionalmente, se generan muchos menos desperdicios para su creación. </w:t>
      </w:r>
    </w:p>
    <w:p w:rsidR="00000000" w:rsidDel="00000000" w:rsidP="00000000" w:rsidRDefault="00000000" w:rsidRPr="00000000" w14:paraId="00000016">
      <w:pPr>
        <w:pageBreakBefore w:val="0"/>
        <w:ind w:left="720" w:firstLine="0"/>
        <w:jc w:val="both"/>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jc w:val="both"/>
        <w:rPr>
          <w:u w:val="none"/>
        </w:rPr>
      </w:pPr>
      <w:r w:rsidDel="00000000" w:rsidR="00000000" w:rsidRPr="00000000">
        <w:rPr>
          <w:rtl w:val="0"/>
        </w:rPr>
        <w:t xml:space="preserve">Tequila</w:t>
      </w:r>
      <w:r w:rsidDel="00000000" w:rsidR="00000000" w:rsidRPr="00000000">
        <w:rPr>
          <w:rtl w:val="0"/>
        </w:rPr>
        <w:t xml:space="preserve"> Casa Dragones Joven es un tequila orgullosamente mexicano. Debido a la denominación de origen mexicana, los productos de la casa se elaboran en las regiones bajas del Valle de Tequila, Jalisco, en México. Las fértiles tierras agrícolas del Eje Volcánico Transversal ofrecen un suelo semiárido y </w:t>
      </w:r>
      <w:r w:rsidDel="00000000" w:rsidR="00000000" w:rsidRPr="00000000">
        <w:rPr>
          <w:rtl w:val="0"/>
        </w:rPr>
        <w:t xml:space="preserve">semihúmedo</w:t>
      </w:r>
      <w:r w:rsidDel="00000000" w:rsidR="00000000" w:rsidRPr="00000000">
        <w:rPr>
          <w:rtl w:val="0"/>
        </w:rPr>
        <w:t xml:space="preserve">, ideal para el crecimiento del agave.</w:t>
      </w:r>
    </w:p>
    <w:p w:rsidR="00000000" w:rsidDel="00000000" w:rsidP="00000000" w:rsidRDefault="00000000" w:rsidRPr="00000000" w14:paraId="00000018">
      <w:pPr>
        <w:pageBreakBefore w:val="0"/>
        <w:ind w:left="720" w:firstLine="0"/>
        <w:jc w:val="both"/>
        <w:rPr/>
      </w:pP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jc w:val="both"/>
        <w:rPr>
          <w:u w:val="none"/>
        </w:rPr>
      </w:pPr>
      <w:r w:rsidDel="00000000" w:rsidR="00000000" w:rsidRPr="00000000">
        <w:rPr>
          <w:rtl w:val="0"/>
        </w:rPr>
        <w:t xml:space="preserve">Tequila Casa Dragones Joven es el primer tequila de la casa tequilera, fundada por la primera Maestra Tequilera en el mundo, Bertha Gonzáles Nieves, quien obtuvo este título por parte del Consejo Regulador del Tequila (CRT).</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pageBreakBefore w:val="0"/>
        <w:jc w:val="both"/>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8">
      <w:pPr>
        <w:pageBreakBefore w:val="0"/>
        <w:jc w:val="both"/>
        <w:rPr>
          <w:sz w:val="20"/>
          <w:szCs w:val="20"/>
        </w:rPr>
      </w:pPr>
      <w:hyperlink r:id="rId10">
        <w:r w:rsidDel="00000000" w:rsidR="00000000" w:rsidRPr="00000000">
          <w:rPr>
            <w:color w:val="1155cc"/>
            <w:sz w:val="20"/>
            <w:szCs w:val="20"/>
            <w:u w:val="single"/>
            <w:rtl w:val="0"/>
          </w:rPr>
          <w:t xml:space="preserve">yahel.perez</w:t>
        </w:r>
      </w:hyperlink>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Fernando Esquivel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BSS Manager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77 72 53 17 13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color w:val="1155cc"/>
          <w:sz w:val="20"/>
          <w:szCs w:val="20"/>
          <w:u w:val="single"/>
          <w:rtl w:val="0"/>
        </w:rPr>
        <w:t xml:space="preserve">fernando.esquivel</w:t>
      </w:r>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rtl w:val="0"/>
      </w:rPr>
    </w:r>
  </w:p>
  <w:p w:rsidR="00000000" w:rsidDel="00000000" w:rsidP="00000000" w:rsidRDefault="00000000" w:rsidRPr="00000000" w14:paraId="00000031">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yahel.perez@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